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4E4" w:rsidRPr="003E44E4" w:rsidRDefault="003E44E4" w:rsidP="003E44E4">
      <w:pPr>
        <w:jc w:val="right"/>
        <w:rPr>
          <w:rFonts w:ascii="Times New Roman" w:hAnsi="Times New Roman"/>
          <w:bCs/>
          <w:i/>
          <w:sz w:val="24"/>
          <w:szCs w:val="24"/>
          <w:lang w:val="ru-RU"/>
        </w:rPr>
      </w:pPr>
      <w:r w:rsidRPr="003E44E4">
        <w:rPr>
          <w:rFonts w:ascii="Times New Roman" w:hAnsi="Times New Roman"/>
          <w:bCs/>
          <w:i/>
          <w:sz w:val="24"/>
          <w:szCs w:val="24"/>
          <w:lang w:val="ru-RU"/>
        </w:rPr>
        <w:t>ұсынымдар</w:t>
      </w:r>
    </w:p>
    <w:p w:rsidR="003E44E4" w:rsidRPr="003E44E4" w:rsidRDefault="003E44E4" w:rsidP="003E44E4">
      <w:pPr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3E44E4" w:rsidRPr="003E44E4" w:rsidRDefault="003E44E4" w:rsidP="003E44E4">
      <w:pPr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3E44E4">
        <w:rPr>
          <w:rFonts w:ascii="Times New Roman" w:hAnsi="Times New Roman"/>
          <w:b/>
          <w:bCs/>
          <w:sz w:val="24"/>
          <w:szCs w:val="24"/>
          <w:lang w:val="ru-RU"/>
        </w:rPr>
        <w:t>Биология 7 сынып</w:t>
      </w:r>
    </w:p>
    <w:p w:rsidR="003E44E4" w:rsidRPr="003E44E4" w:rsidRDefault="003E44E4" w:rsidP="003E44E4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bdr w:val="none" w:sz="0" w:space="0" w:color="auto"/>
          <w:lang w:val="kk-KZ" w:eastAsia="en-US"/>
        </w:rPr>
      </w:pPr>
      <w:r w:rsidRPr="003E44E4">
        <w:rPr>
          <w:rFonts w:ascii="Times New Roman" w:eastAsia="Calibri" w:hAnsi="Times New Roman" w:cs="Times New Roman"/>
          <w:b/>
          <w:sz w:val="24"/>
          <w:szCs w:val="24"/>
          <w:bdr w:val="none" w:sz="0" w:space="0" w:color="auto"/>
          <w:lang w:val="kk-KZ" w:eastAsia="en-US"/>
        </w:rPr>
        <w:t>Орта мерзімді (күнтізбелік-тақырыптық) жоспар</w:t>
      </w:r>
    </w:p>
    <w:p w:rsidR="003E44E4" w:rsidRPr="003E44E4" w:rsidRDefault="003E44E4" w:rsidP="003E44E4">
      <w:pPr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926C0A" w:rsidRPr="003E44E4" w:rsidRDefault="003E44E4" w:rsidP="003E44E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E44E4">
        <w:rPr>
          <w:rFonts w:ascii="Times New Roman" w:hAnsi="Times New Roman"/>
          <w:bCs/>
          <w:sz w:val="24"/>
          <w:szCs w:val="24"/>
        </w:rPr>
        <w:t>(</w:t>
      </w:r>
      <w:proofErr w:type="gramStart"/>
      <w:r w:rsidRPr="003E44E4">
        <w:rPr>
          <w:rFonts w:ascii="Times New Roman" w:hAnsi="Times New Roman"/>
          <w:bCs/>
          <w:sz w:val="24"/>
          <w:szCs w:val="24"/>
          <w:lang w:val="ru-RU"/>
        </w:rPr>
        <w:t>барлығы</w:t>
      </w:r>
      <w:proofErr w:type="gramEnd"/>
      <w:r w:rsidRPr="003E44E4">
        <w:rPr>
          <w:rFonts w:ascii="Times New Roman" w:hAnsi="Times New Roman"/>
          <w:bCs/>
          <w:sz w:val="24"/>
          <w:szCs w:val="24"/>
          <w:lang w:val="ru-RU"/>
        </w:rPr>
        <w:t xml:space="preserve"> 68 сағат, аптасына 2 сағат</w:t>
      </w:r>
      <w:r w:rsidRPr="003E44E4">
        <w:rPr>
          <w:rFonts w:ascii="Times New Roman" w:hAnsi="Times New Roman"/>
          <w:bCs/>
          <w:sz w:val="24"/>
          <w:szCs w:val="24"/>
        </w:rPr>
        <w:t>)</w:t>
      </w:r>
    </w:p>
    <w:p w:rsidR="00926C0A" w:rsidRPr="003E44E4" w:rsidRDefault="00926C0A" w:rsidP="003E44E4">
      <w:pPr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Style w:val="TableNormal"/>
        <w:tblW w:w="14398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10"/>
        <w:gridCol w:w="1508"/>
        <w:gridCol w:w="4560"/>
        <w:gridCol w:w="4820"/>
        <w:gridCol w:w="534"/>
        <w:gridCol w:w="1314"/>
        <w:gridCol w:w="1152"/>
      </w:tblGrid>
      <w:tr w:rsidR="00926C0A" w:rsidRPr="003E44E4" w:rsidTr="006E0449">
        <w:trPr>
          <w:trHeight w:val="1210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6C0A" w:rsidRPr="003E44E4" w:rsidRDefault="006C0B4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Р/с</w:t>
            </w:r>
          </w:p>
        </w:tc>
        <w:tc>
          <w:tcPr>
            <w:tcW w:w="1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6C0A" w:rsidRPr="003E44E4" w:rsidRDefault="006C0B4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Ұзақ мерзімді жоспардың бөлімдері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6C0A" w:rsidRPr="003E44E4" w:rsidRDefault="006C0B4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Тақырыптар/Ұзақ мерзімді жоспардың мазмұны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Оқу мақсаттары. 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Сағат саны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Мерзімі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Ескерту</w:t>
            </w:r>
          </w:p>
        </w:tc>
      </w:tr>
      <w:tr w:rsidR="00926C0A" w:rsidRPr="003E44E4">
        <w:trPr>
          <w:trHeight w:val="310"/>
        </w:trPr>
        <w:tc>
          <w:tcPr>
            <w:tcW w:w="1439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6C0A" w:rsidRPr="003E44E4" w:rsidRDefault="006C0B4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1-тоқсан</w:t>
            </w:r>
          </w:p>
        </w:tc>
      </w:tr>
      <w:tr w:rsidR="00926C0A" w:rsidRPr="003E44E4" w:rsidTr="006E0449">
        <w:trPr>
          <w:trHeight w:val="1044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5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Экожүйелер 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Ортаның экологиялық факторлары: абиотикалық (температура, жарық, рН, ылғалдылық) биотикалық (микроағзалар, жануарлар, өсімдіктер).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7.3.1.1 - жергілікті жер экожүйесі қоршаған орта факторларының тірі ағзалардың тіршілік әрекеті мен таралуына әсерін зерттеу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1210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</w:t>
            </w:r>
          </w:p>
        </w:tc>
        <w:tc>
          <w:tcPr>
            <w:tcW w:w="15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Зертханалық</w:t>
            </w: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жұмыс</w:t>
            </w: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«Жергілікті жердің экожүйелерін зерттеу (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мектеп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ауласы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мысалында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)</w:t>
            </w:r>
            <w:r w:rsidRPr="003E44E4">
              <w:rPr>
                <w:rFonts w:ascii="Times New Roman" w:hAnsi="Times New Roman"/>
                <w:sz w:val="24"/>
                <w:szCs w:val="24"/>
                <w:lang w:val="it-IT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»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.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7.3.1.1 - жергілікті жер экожүйесі қоршаған орта факторларының тірі ағзалардың тіршілік әрекеті мен таралуына әсерін зерттеу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1210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6C0B43">
            <w:pPr>
              <w:widowControl/>
              <w:suppressAutoHyphens/>
              <w:spacing w:line="240" w:lineRule="auto"/>
              <w:outlineLvl w:val="0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3</w:t>
            </w:r>
          </w:p>
        </w:tc>
        <w:tc>
          <w:tcPr>
            <w:tcW w:w="15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 xml:space="preserve">Қоректік тізбектер және қоректік торлар. </w:t>
            </w:r>
          </w:p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b/>
                <w:bCs/>
                <w:sz w:val="24"/>
                <w:szCs w:val="24"/>
              </w:rPr>
              <w:t>Модельдеу «Қоректік тізбек пен торды құру».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>7.3.1.2 - табиғи қоректік тізбектерді салыстыру;</w:t>
            </w:r>
          </w:p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>7.3.1.3 - қоректік тізбектер және қоректік торларды құрастыру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1210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6C0B43">
            <w:pPr>
              <w:widowControl/>
              <w:suppressAutoHyphens/>
              <w:spacing w:line="240" w:lineRule="auto"/>
              <w:outlineLvl w:val="0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4</w:t>
            </w:r>
          </w:p>
        </w:tc>
        <w:tc>
          <w:tcPr>
            <w:tcW w:w="15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Экологиялық сукцессиялар: Бірінші және екінші реттік сукцессиялар. Экожүйелердің алмасуы.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7.3.1.4 - экологиялық сукцессия үдерісін сипаттау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1210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6C0B43">
            <w:pPr>
              <w:widowControl/>
              <w:suppressAutoHyphens/>
              <w:spacing w:line="240" w:lineRule="auto"/>
              <w:outlineLvl w:val="0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lastRenderedPageBreak/>
              <w:t>5</w:t>
            </w:r>
          </w:p>
        </w:tc>
        <w:tc>
          <w:tcPr>
            <w:tcW w:w="15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 xml:space="preserve">Адам экожүйенің бір бөлігі. Антропогендік фактор. </w:t>
            </w:r>
          </w:p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Адам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әрекеттерінің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экожүйеге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жағымсыз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әсері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 xml:space="preserve">7.3.2.1 -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адам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мен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экожүйе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арасындағы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қарым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>-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қатынастарды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сипаттау</w:t>
            </w:r>
          </w:p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>7.3.2.2 - экожүйеге жағымсыз әсер ететін адам тіршілігінің салаларына мысалдар келтіру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  <w:p w:rsidR="00926C0A" w:rsidRPr="003E44E4" w:rsidRDefault="00926C0A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1897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6C0B43">
            <w:pPr>
              <w:widowControl/>
              <w:suppressAutoHyphens/>
              <w:spacing w:line="240" w:lineRule="auto"/>
              <w:outlineLvl w:val="0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6</w:t>
            </w:r>
          </w:p>
        </w:tc>
        <w:tc>
          <w:tcPr>
            <w:tcW w:w="15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Қазақстанда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ерекше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қорғалатын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аймақтар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. Жергілікті жердің ерекше қорғалатын аймақтары. </w:t>
            </w:r>
          </w:p>
          <w:p w:rsidR="00926C0A" w:rsidRPr="003E44E4" w:rsidRDefault="006C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Қазақстан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Республикасының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Қызыл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кітабы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. Жергілікті өңірдің ҚР Қызыл кітабына енгізілген жануарлары мен өсімдіктері. </w:t>
            </w:r>
            <w:r w:rsidR="006E0449" w:rsidRPr="003E44E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E44E4">
              <w:rPr>
                <w:rFonts w:ascii="Times New Roman" w:hAnsi="Times New Roman"/>
                <w:b/>
                <w:bCs/>
                <w:sz w:val="24"/>
                <w:szCs w:val="24"/>
              </w:rPr>
              <w:t>БЖБ - 1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 xml:space="preserve">7.3.2.3 -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ерекше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қорғалатын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Қазақстан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Республикасының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табиғи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аймақтарының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өсімдіктері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мен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жануарларын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сипаттау</w:t>
            </w:r>
          </w:p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>7.3.2.4 - жергілікті өңірдің Қазақстан Республикасының Қызыл кітабына енгізілген жануарлары мен өсімдіктеріне мысал келтіру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  <w:p w:rsidR="00926C0A" w:rsidRPr="003E44E4" w:rsidRDefault="00926C0A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932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</w:t>
            </w:r>
          </w:p>
        </w:tc>
        <w:tc>
          <w:tcPr>
            <w:tcW w:w="15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Ті</w:t>
            </w:r>
            <w:proofErr w:type="gramStart"/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р</w:t>
            </w:r>
            <w:proofErr w:type="gramEnd"/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і ағзаларды жүйелеу 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Тірі ағзалардың бес патшалығына жалпы сипаттама: прокариоттар, протисталар, саңырауқұлақтар, өсімдіктер, жануарлар.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>7.1.1.1 - жүйелеудің маңызын түсіндіру;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940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</w:t>
            </w:r>
          </w:p>
        </w:tc>
        <w:tc>
          <w:tcPr>
            <w:tcW w:w="15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Өсімдіктер мен жануарлардың негізгі жүйелік топтары: Патшалықтар. Типтер. Бөлімдер. Кластар. Өсімдіктер мен жануарларды жүйелеудің маңызы.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>7.1.1.2 - жүйелеуде тірі ағзалардың орнын анықтау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910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6C0B43">
            <w:pPr>
              <w:widowControl/>
              <w:suppressAutoHyphens/>
              <w:spacing w:line="240" w:lineRule="auto"/>
              <w:outlineLvl w:val="0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9</w:t>
            </w:r>
          </w:p>
        </w:tc>
        <w:tc>
          <w:tcPr>
            <w:tcW w:w="15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Омыртқасыз және омыртқалы жануарлардың сыртқы құрылысындағы ерекшеліктер.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7.1.1.3 - омыртқасыз және омыртқалы жануарлардың құрылысының ерекшеліктерін сипаттау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613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6C0B43">
            <w:pPr>
              <w:widowControl/>
              <w:suppressAutoHyphens/>
              <w:spacing w:line="240" w:lineRule="auto"/>
              <w:outlineLvl w:val="0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10</w:t>
            </w:r>
          </w:p>
        </w:tc>
        <w:tc>
          <w:tcPr>
            <w:tcW w:w="1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>Дихотомиялықәдіс.</w:t>
            </w:r>
          </w:p>
          <w:p w:rsidR="00926C0A" w:rsidRPr="003E44E4" w:rsidRDefault="006C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>Дихотомиялық кілттерді қолдану.</w:t>
            </w:r>
          </w:p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b/>
                <w:bCs/>
                <w:sz w:val="24"/>
                <w:szCs w:val="24"/>
              </w:rPr>
              <w:t>БЖБ-2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7.1.1.4 - жекелеген ағзаларға қарапайым дихотомиялық кілттерді қолдану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1950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11</w:t>
            </w:r>
          </w:p>
        </w:tc>
        <w:tc>
          <w:tcPr>
            <w:tcW w:w="15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E44E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Жасушалық биология </w:t>
            </w:r>
          </w:p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3E44E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Су және органикалық заттар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3E44E4"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Жасуша, ұлпа, мүше, мүшелер жүйесі түсініктері. Өсімдіктер және жануарлар жасушаларын салыстыру. Жарық микроскобынан кө</w:t>
            </w:r>
            <w:proofErr w:type="gramStart"/>
            <w:r w:rsidRPr="003E44E4"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</w:t>
            </w:r>
            <w:proofErr w:type="gramEnd"/>
            <w:r w:rsidRPr="003E44E4"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інетін жасуша құрылымдары: пластидтер, вакуоль, ядро, цитоплазма, жасушалық мембрана, жасушалық қабырға.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7.4.2.1 - «жасуша», «ұлпа», «мүше», «мүшелер жүйесі» ұғымдарды түсіндіру;</w:t>
            </w:r>
          </w:p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7.4.2.2 - өсімдіктер және жануарлар жасушаларын ажырату 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1691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6C0B43">
            <w:pPr>
              <w:widowControl/>
              <w:suppressAutoHyphens/>
              <w:spacing w:line="240" w:lineRule="auto"/>
              <w:outlineLvl w:val="0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12</w:t>
            </w:r>
          </w:p>
        </w:tc>
        <w:tc>
          <w:tcPr>
            <w:tcW w:w="15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Судың қасиеттері: беттік керілу, судың қозғалысы, еріткіштігі, қайнау және балқу температурасы, жылусыйымдылығы. Судың биологиялық маңызы және оның еріткіш ретіндегі, температураны сақтау мен реттеудегі ролі.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>7.4.1.1 - судың қасиеті мен тірі ағзалар үшін маңызын сипаттау;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1605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6C0B43">
            <w:pPr>
              <w:widowControl/>
              <w:suppressAutoHyphens/>
              <w:spacing w:line="240" w:lineRule="auto"/>
              <w:outlineLvl w:val="0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13</w:t>
            </w:r>
          </w:p>
        </w:tc>
        <w:tc>
          <w:tcPr>
            <w:tcW w:w="15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Зертханалық</w:t>
            </w: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 </w:t>
            </w: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жұмыс</w:t>
            </w: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«Судың ті</w:t>
            </w:r>
            <w:proofErr w:type="gramStart"/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</w:t>
            </w:r>
            <w:proofErr w:type="gramEnd"/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і ағзалар үшін маңызы мен  қасиеттерін зерттеу». Микро- (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мырыш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темір,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селен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фтор)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және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макроэлементтердің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(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магний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кальций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калий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, фосфор</w:t>
            </w:r>
            <w:proofErr w:type="gramStart"/>
            <w:r w:rsidRPr="003E44E4">
              <w:rPr>
                <w:rFonts w:ascii="Times New Roman" w:hAnsi="Times New Roman"/>
                <w:sz w:val="24"/>
                <w:szCs w:val="24"/>
                <w:lang w:val="de-DE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, )</w:t>
            </w:r>
            <w:proofErr w:type="gramEnd"/>
            <w:r w:rsidRPr="003E44E4">
              <w:rPr>
                <w:rFonts w:ascii="Times New Roman" w:hAnsi="Times New Roman"/>
                <w:sz w:val="24"/>
                <w:szCs w:val="24"/>
                <w:lang w:val="de-DE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тірі ағзалардың тіршілік әрекеті үшін маңызы.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>7.4.1.2 - тірі ағзалар тіршілік әрекеттері үшін микро- және макроэлементтердің ролін сипаттау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817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6C0B43">
            <w:pPr>
              <w:widowControl/>
              <w:suppressAutoHyphens/>
              <w:spacing w:line="240" w:lineRule="auto"/>
              <w:outlineLvl w:val="0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14</w:t>
            </w:r>
          </w:p>
        </w:tc>
        <w:tc>
          <w:tcPr>
            <w:tcW w:w="15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 xml:space="preserve">Азық – түліктердегі органикалық заттар: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нәруыздар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, майлар, көмірсулар. </w:t>
            </w:r>
            <w:r w:rsidRPr="003E44E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БЖБ- 3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 xml:space="preserve">7.4.1.3 - азық – түліктерде көмірсулар, нәруыздар және майлардың бар екендігін дәлелдеу 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1050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15</w:t>
            </w:r>
          </w:p>
        </w:tc>
        <w:tc>
          <w:tcPr>
            <w:tcW w:w="15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F61C7B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b/>
                <w:bCs/>
                <w:sz w:val="24"/>
                <w:szCs w:val="24"/>
              </w:rPr>
              <w:t>Тоқсан бойынша жиынтық бағалау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926C0A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450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16</w:t>
            </w:r>
          </w:p>
        </w:tc>
        <w:tc>
          <w:tcPr>
            <w:tcW w:w="15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F61C7B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Зертханалық</w:t>
            </w: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жұмыс</w:t>
            </w: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«Азық – түліктерде кө</w:t>
            </w:r>
            <w:proofErr w:type="gramStart"/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м</w:t>
            </w:r>
            <w:proofErr w:type="gramEnd"/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ірсулар,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нәруыздар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және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майлардың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бар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болуын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зерттеу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».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F61C7B">
            <w:pPr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>7.4.1.3 - азық – түліктерде көмірсулар, нәруыздар және майлардың бар екендігін дәлелдеу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F61C7B" w:rsidRPr="003E44E4" w:rsidTr="00F61C7B">
        <w:trPr>
          <w:trHeight w:val="450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1C7B" w:rsidRPr="003E44E4" w:rsidRDefault="00F61C7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5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61C7B" w:rsidRPr="003E44E4" w:rsidRDefault="00F61C7B">
            <w:pPr>
              <w:rPr>
                <w:sz w:val="24"/>
                <w:szCs w:val="24"/>
              </w:rPr>
            </w:pPr>
          </w:p>
        </w:tc>
        <w:tc>
          <w:tcPr>
            <w:tcW w:w="9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1C7B" w:rsidRPr="003E44E4" w:rsidRDefault="00F61C7B">
            <w:pPr>
              <w:rPr>
                <w:rFonts w:ascii="Times New Roman" w:hAnsi="Times New Roman"/>
                <w:sz w:val="24"/>
                <w:szCs w:val="24"/>
              </w:rPr>
            </w:pP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Тоқсан ішінде барлығы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61C7B" w:rsidRPr="003E44E4" w:rsidRDefault="00F61C7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61C7B" w:rsidRPr="003E44E4" w:rsidRDefault="00F61C7B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61C7B" w:rsidRPr="003E44E4" w:rsidRDefault="00F61C7B">
            <w:pPr>
              <w:rPr>
                <w:sz w:val="24"/>
                <w:szCs w:val="24"/>
              </w:rPr>
            </w:pPr>
          </w:p>
        </w:tc>
      </w:tr>
      <w:tr w:rsidR="00F61C7B" w:rsidRPr="003E44E4" w:rsidTr="00F61C7B">
        <w:trPr>
          <w:trHeight w:val="585"/>
        </w:trPr>
        <w:tc>
          <w:tcPr>
            <w:tcW w:w="14398" w:type="dxa"/>
            <w:gridSpan w:val="7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1C7B" w:rsidRPr="003E44E4" w:rsidRDefault="00F61C7B" w:rsidP="00F61C7B">
            <w:pPr>
              <w:jc w:val="center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2-тоқсан</w:t>
            </w:r>
          </w:p>
        </w:tc>
      </w:tr>
      <w:tr w:rsidR="00926C0A" w:rsidRPr="003E44E4" w:rsidTr="00F61C7B">
        <w:trPr>
          <w:trHeight w:val="1413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17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6C0B43">
            <w:pPr>
              <w:widowControl/>
              <w:tabs>
                <w:tab w:val="left" w:pos="1440"/>
                <w:tab w:val="left" w:pos="2880"/>
              </w:tabs>
              <w:suppressAutoHyphens/>
              <w:spacing w:line="240" w:lineRule="auto"/>
              <w:outlineLvl w:val="0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Өсімдіктерде макроэлементтердің тапшылығы (азот, калий, фосфор,). Тыңайтқыштар: органикалық және минералдық (азотты, калийлі жәнефосфорлы).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6C0B43">
            <w:pPr>
              <w:widowControl/>
              <w:tabs>
                <w:tab w:val="left" w:pos="1440"/>
                <w:tab w:val="left" w:pos="2880"/>
                <w:tab w:val="left" w:pos="4320"/>
              </w:tabs>
              <w:suppressAutoHyphens/>
              <w:spacing w:line="240" w:lineRule="auto"/>
              <w:outlineLvl w:val="0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7.4.1.4 - минералды тыңайтқыштардағы азот, калий және фосфордың өсімдіктер үшін маңызын танып білу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1322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18</w:t>
            </w:r>
          </w:p>
        </w:tc>
        <w:tc>
          <w:tcPr>
            <w:tcW w:w="15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3E44E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Заттардың тасымалдануы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Заттар тасымалдануының тірі ағзалардың тіршілік әрекеті үшін маңызы. Заттардың тасымалдануына қатысатын тірі ағзалардың мүшелері мен мүшелер жүйесі.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>7.1.3.1 - тірі ағзалардағы қоректік заттардың тасымалының маңызын түсіндіру;</w:t>
            </w:r>
          </w:p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 xml:space="preserve">7.1.3.2 – өсімдіктерде заттардың тасымалын қамтамасыз ететін мүшелерді танып білу 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1050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6C0B43">
            <w:pPr>
              <w:widowControl/>
              <w:suppressAutoHyphens/>
              <w:spacing w:line="240" w:lineRule="auto"/>
              <w:outlineLvl w:val="0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19</w:t>
            </w:r>
          </w:p>
        </w:tc>
        <w:tc>
          <w:tcPr>
            <w:tcW w:w="15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Сабақ және тамыр. Сабақтың ішкі құрылысы: қабық, камбий, сүрек, өзек. Тамыр аймақтары: бөліну, өсу, сору және өткізу аймақтары.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7.1.3.3 - тамыр және сабақтың ішкі құрылысын зерттеу;</w:t>
            </w:r>
          </w:p>
          <w:p w:rsidR="00926C0A" w:rsidRPr="003E44E4" w:rsidRDefault="00926C0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610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6C0B43">
            <w:pPr>
              <w:widowControl/>
              <w:suppressAutoHyphens/>
              <w:spacing w:line="240" w:lineRule="auto"/>
              <w:outlineLvl w:val="0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20</w:t>
            </w:r>
          </w:p>
        </w:tc>
        <w:tc>
          <w:tcPr>
            <w:tcW w:w="15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>Тамырдың ішкі құрылысы: флоэма, ксилема, камбий.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7.1.3.4 - тамыр және сабақтың құрылысы мен қызметі арасындағы байланысты сипаттау 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1329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6C0B43">
            <w:pPr>
              <w:widowControl/>
              <w:suppressAutoHyphens/>
              <w:spacing w:line="240" w:lineRule="auto"/>
              <w:outlineLvl w:val="0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21</w:t>
            </w:r>
          </w:p>
        </w:tc>
        <w:tc>
          <w:tcPr>
            <w:tcW w:w="15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Зертханалық</w:t>
            </w:r>
            <w:r w:rsidRPr="003E44E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жұмыс</w:t>
            </w:r>
            <w:r w:rsidRPr="003E44E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>«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Сабақтың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ішкі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құрылысын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зерттеу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Зертханалық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жұмыс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Тамыр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аймақтарын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зерттеу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Ксилема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флоэма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және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олардың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құрылымдық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элементтері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7.1.3.5 - флоэма мен ксилеманың элементтерін құрылысын салыстыру 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1039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6C0B43">
            <w:pPr>
              <w:widowControl/>
              <w:suppressAutoHyphens/>
              <w:spacing w:line="240" w:lineRule="auto"/>
              <w:outlineLvl w:val="0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lastRenderedPageBreak/>
              <w:t>22</w:t>
            </w:r>
          </w:p>
        </w:tc>
        <w:tc>
          <w:tcPr>
            <w:tcW w:w="15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3E44E4"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Жануарлардағы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қанайналым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мүшелері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: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буылтық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құрттар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ұлулар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буынаяқтылар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және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омыртқалылар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.</w:t>
            </w:r>
            <w:r w:rsidR="006E0449" w:rsidRPr="003E44E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БЖБ- 4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7.1.3.6 - жануарларда заттар тасымалына қатысатын мүшелерді танып білу 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1464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23</w:t>
            </w:r>
          </w:p>
        </w:tc>
        <w:tc>
          <w:tcPr>
            <w:tcW w:w="15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b/>
                <w:sz w:val="24"/>
                <w:szCs w:val="24"/>
              </w:rPr>
            </w:pPr>
            <w:r w:rsidRPr="003E44E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Ті</w:t>
            </w:r>
            <w:proofErr w:type="gramStart"/>
            <w:r w:rsidRPr="003E44E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3E44E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і</w:t>
            </w:r>
            <w:r w:rsidRPr="003E44E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ағзалардың</w:t>
            </w:r>
            <w:r w:rsidRPr="003E44E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қоректенуі</w:t>
            </w:r>
            <w:r w:rsidRPr="003E44E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Жапырақтың құрылысы мен қызметі. Жапырақтың ішкі құрылысы. Лептесік. Жапырақ фотосинтездеуші негізгі арнайы мүше. Судың булануы мен газдардың алмасуы.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7.1.2.1 - жапырақтың ішкі құрылысын сипаттау, құрылысы мен қызметі арасындағы өзара байланысты сипаттау 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610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6C0B43">
            <w:pPr>
              <w:widowControl/>
              <w:suppressAutoHyphens/>
              <w:spacing w:line="240" w:lineRule="auto"/>
              <w:outlineLvl w:val="0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24</w:t>
            </w:r>
          </w:p>
        </w:tc>
        <w:tc>
          <w:tcPr>
            <w:tcW w:w="15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Фотосинтезге қажетті жағдайлар. </w:t>
            </w: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БЖБ - 5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7.1.2.2 – фотосинтез үдерісіне қажетті жағдайларды зерттеу 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538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6C0B43">
            <w:pPr>
              <w:widowControl/>
              <w:suppressAutoHyphens/>
              <w:spacing w:line="240" w:lineRule="auto"/>
              <w:outlineLvl w:val="0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25</w:t>
            </w:r>
          </w:p>
        </w:tc>
        <w:tc>
          <w:tcPr>
            <w:tcW w:w="15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Зертханалық</w:t>
            </w: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жұмыс</w:t>
            </w: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«Фотосинтез үдері</w:t>
            </w:r>
            <w:proofErr w:type="gramStart"/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</w:t>
            </w:r>
            <w:proofErr w:type="gramEnd"/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іне қажетті жағдайларды зерттеу».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7.1.2.2 – фотосинтез үдерісіне қажетті жағдайларды зерттеу 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2269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26</w:t>
            </w:r>
          </w:p>
        </w:tc>
        <w:tc>
          <w:tcPr>
            <w:tcW w:w="15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3E44E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Тыныс алу 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Өсімдіктер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мен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жануарлар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үшін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тыныс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алудың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маңызы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Тынысалу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энергия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көзі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Тыныс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алу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типтері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анаэробты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және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аэробты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Анаэробты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және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аэробты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тынысалуды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салыстыру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: 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оттегінің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қатысында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>/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қатысынсыз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статикалық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>/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динамикалық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жұмыс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жылықанды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>\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суыққанды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жануарлар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 xml:space="preserve">7.1.4.1 -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тірі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ағзалардағы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тыныс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алу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маңызын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сипаттау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 xml:space="preserve">7.1.4.2 -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анаэробты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және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аэробты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тыныс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алу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типтерін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ажырату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910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6C0B43">
            <w:pPr>
              <w:widowControl/>
              <w:suppressAutoHyphens/>
              <w:spacing w:line="240" w:lineRule="auto"/>
              <w:outlineLvl w:val="0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27</w:t>
            </w:r>
          </w:p>
        </w:tc>
        <w:tc>
          <w:tcPr>
            <w:tcW w:w="15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>Өсімдіктердің тыныс алуы. Тұқымның немесе өскіндердің тынысалуы мысалында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7.1.4.3 - өсімдіктердегі тыныс алуды зерттеу 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471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6C0B43">
            <w:pPr>
              <w:widowControl/>
              <w:suppressAutoHyphens/>
              <w:spacing w:line="240" w:lineRule="auto"/>
              <w:outlineLvl w:val="0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28</w:t>
            </w:r>
          </w:p>
        </w:tc>
        <w:tc>
          <w:tcPr>
            <w:tcW w:w="15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Зертханалық</w:t>
            </w:r>
            <w:r w:rsidRPr="003E44E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жұмыс</w:t>
            </w:r>
            <w:r w:rsidRPr="003E44E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«Өсімдіктердің тынысалуын зерттеу».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1366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6C0B43">
            <w:pPr>
              <w:widowControl/>
              <w:suppressAutoHyphens/>
              <w:spacing w:line="240" w:lineRule="auto"/>
              <w:outlineLvl w:val="0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lastRenderedPageBreak/>
              <w:t>29</w:t>
            </w:r>
          </w:p>
        </w:tc>
        <w:tc>
          <w:tcPr>
            <w:tcW w:w="15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Омыртқасыз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және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омыртқалы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жануарлардың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тыныс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алу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мүшелері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(бунақденелілердің демтүтіктері,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балықтарының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желбезектері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, құстардың және сүтқоректілердің өкпесі).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7.1.4.4 - омыртқасыз және омыртқалы жануарлардың тыныс алу мүшелерін салыстыру 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811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6C0B43">
            <w:pPr>
              <w:widowControl/>
              <w:suppressAutoHyphens/>
              <w:spacing w:line="240" w:lineRule="auto"/>
              <w:outlineLvl w:val="0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30</w:t>
            </w:r>
          </w:p>
        </w:tc>
        <w:tc>
          <w:tcPr>
            <w:tcW w:w="15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Модельдеу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Омыртқалы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және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омыртқасыз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жануарлардың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тынысалу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жүйесі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мүшелерін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салыстыру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7.1.4.4 - омыртқасыз және омыртқалы жануарлардың тыныс алу мүшелерін салыстыру 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844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6C0B43">
            <w:pPr>
              <w:widowControl/>
              <w:suppressAutoHyphens/>
              <w:spacing w:line="240" w:lineRule="auto"/>
              <w:outlineLvl w:val="0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31</w:t>
            </w:r>
          </w:p>
        </w:tc>
        <w:tc>
          <w:tcPr>
            <w:tcW w:w="15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5429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Тоқсан бойынша жиынтық бағалау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54299">
        <w:trPr>
          <w:trHeight w:val="450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32</w:t>
            </w:r>
          </w:p>
        </w:tc>
        <w:tc>
          <w:tcPr>
            <w:tcW w:w="150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654299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Тынысалу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мүшелері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.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Адамның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тынысалу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жолдарының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құрылысы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мен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газалмасу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мүшелері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. </w:t>
            </w: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БЖБ - 6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654299">
            <w:pPr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7.1.4.5 - адамның тыныс алу мүшелерінің құрылыс ерекшеліктерін танып білу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654299" w:rsidRPr="003E44E4" w:rsidTr="00472255">
        <w:trPr>
          <w:trHeight w:val="555"/>
        </w:trPr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54299" w:rsidRPr="003E44E4" w:rsidRDefault="00654299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654299" w:rsidRPr="003E44E4" w:rsidRDefault="00654299">
            <w:pPr>
              <w:rPr>
                <w:sz w:val="24"/>
                <w:szCs w:val="24"/>
              </w:rPr>
            </w:pPr>
          </w:p>
        </w:tc>
        <w:tc>
          <w:tcPr>
            <w:tcW w:w="938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4299" w:rsidRPr="003E44E4" w:rsidRDefault="00654299">
            <w:pPr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Тоқсан ішінде барлығы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54299" w:rsidRPr="003E44E4" w:rsidRDefault="0065429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3E44E4">
              <w:rPr>
                <w:rFonts w:ascii="Times New Roman" w:hAnsi="Times New Roman"/>
                <w:b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16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54299" w:rsidRPr="003E44E4" w:rsidRDefault="00654299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54299" w:rsidRPr="003E44E4" w:rsidRDefault="00654299">
            <w:pPr>
              <w:rPr>
                <w:sz w:val="24"/>
                <w:szCs w:val="24"/>
              </w:rPr>
            </w:pPr>
          </w:p>
        </w:tc>
      </w:tr>
      <w:tr w:rsidR="00654299" w:rsidRPr="003E44E4" w:rsidTr="00274CDD">
        <w:tc>
          <w:tcPr>
            <w:tcW w:w="14398" w:type="dxa"/>
            <w:gridSpan w:val="7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54299" w:rsidRPr="003E44E4" w:rsidRDefault="00654299" w:rsidP="00654299">
            <w:pPr>
              <w:jc w:val="center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3-тоқсан</w:t>
            </w:r>
          </w:p>
        </w:tc>
      </w:tr>
      <w:tr w:rsidR="00926C0A" w:rsidRPr="003E44E4" w:rsidTr="006E0449">
        <w:trPr>
          <w:trHeight w:val="1368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6C0A" w:rsidRPr="003E44E4" w:rsidRDefault="00654299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3E44E4">
              <w:rPr>
                <w:rFonts w:ascii="Times New Roman" w:hAnsi="Times New Roman"/>
                <w:bCs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34</w:t>
            </w:r>
          </w:p>
        </w:tc>
        <w:tc>
          <w:tcPr>
            <w:tcW w:w="1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Тыныс алу мүшелерінің аурулары. Тыныс алу мүшелерінің ауруларының себептері мен алдын алу жолдары (өкпе обыры, астма, бронхит, туберкулез, тұмау).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7.1.4.6 - тыныс алу мүшелерінің ауруларының себептері мен алдын алу жолдарын түсіндіру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691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34</w:t>
            </w:r>
          </w:p>
        </w:tc>
        <w:tc>
          <w:tcPr>
            <w:tcW w:w="15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3E44E4">
              <w:rPr>
                <w:rFonts w:ascii="Times New Roman" w:hAnsi="Times New Roman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Бөліп шығару 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Бөліп шығарудың тірі ағзалар үшін маңызы. Жануарлардағы бөліп шығару өнімдері. Зат алмасудың соңғы өнімдері.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7.1.5.1 - ағзалардың тіршілік әрекетінде бөліп шығарудың маңыздылығын түсіндіру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1434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6C0B43">
            <w:pPr>
              <w:widowControl/>
              <w:suppressAutoHyphens/>
              <w:spacing w:line="240" w:lineRule="auto"/>
              <w:outlineLvl w:val="0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lastRenderedPageBreak/>
              <w:t>35</w:t>
            </w:r>
          </w:p>
        </w:tc>
        <w:tc>
          <w:tcPr>
            <w:tcW w:w="15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widowControl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 xml:space="preserve">Өсімдіктердегі бөліп шығару өнімдері: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тыныс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алу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мен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фотосинтездің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бастапқы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және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соңғы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өнімдері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  <w:p w:rsidR="00926C0A" w:rsidRPr="003E44E4" w:rsidRDefault="006C0B43">
            <w:pPr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Зертханалық</w:t>
            </w:r>
            <w:r w:rsidRPr="003E44E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жұмыс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«Өсімдіктердің тынысалу ерекшеліктерін өскіндер мысалында зерттеу»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7.1.5.2 - өсімдіктердегі бөліп шығару ерекшеліктерін зерттеу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960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6C0B43">
            <w:pPr>
              <w:widowControl/>
              <w:suppressAutoHyphens/>
              <w:spacing w:line="240" w:lineRule="auto"/>
              <w:outlineLvl w:val="0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36</w:t>
            </w:r>
          </w:p>
        </w:tc>
        <w:tc>
          <w:tcPr>
            <w:tcW w:w="15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Жануарлардың бөліп шығару жүйелері. 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Жануарлардың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бөлі</w:t>
            </w:r>
            <w:proofErr w:type="gramStart"/>
            <w:r w:rsidRPr="003E44E4"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</w:t>
            </w:r>
            <w:proofErr w:type="gramEnd"/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шығару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жүйелерінің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құрылысын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салыстыру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. </w:t>
            </w: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БЖБ-7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7.1.5.3 - омыртқасыз және омыртқалы жануарлардың бөліп шығару жүйелерінің құрылысын салыстыру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1336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37</w:t>
            </w:r>
          </w:p>
        </w:tc>
        <w:tc>
          <w:tcPr>
            <w:tcW w:w="1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3E44E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Қозғалыс 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Өсімдіктердің қозғалысы. Қозғалыстың өсімдіктер тіршілігіндегі маңызы.  Өсімдіктердің қозғалу тәсілдері (тропизмдер, таксистер, өсу қозғалыстары).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 xml:space="preserve">7.1.6.1 - өсімдіктердің қозғалысы себептерін түсіндіріп,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қозғалыстың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маңызын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сипаттау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(тропизмдер, таксистер</w:t>
            </w:r>
            <w:r w:rsidRPr="003E44E4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); 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1039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38</w:t>
            </w:r>
          </w:p>
        </w:tc>
        <w:tc>
          <w:tcPr>
            <w:tcW w:w="15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Өсімдіктердің өсуі мен дамуына жарықтың әсері. Жарықтың түсу деңгейіне қарай өсімдіктердің бейімделуі.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>7.1.6.2 - жарықтың өсімдіктердің дамуына әсерін түсіндіру;</w:t>
            </w:r>
          </w:p>
          <w:p w:rsidR="00926C0A" w:rsidRPr="003E44E4" w:rsidRDefault="00926C0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623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39</w:t>
            </w:r>
          </w:p>
        </w:tc>
        <w:tc>
          <w:tcPr>
            <w:tcW w:w="15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Фотопериодизм күннің жарық түсу ұзақтығына ағзалардың бейімделуі.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>7.1.6.3 - өсімдіктердегі фотопериодизм ролін сипаттау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1672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6C0B43">
            <w:pPr>
              <w:widowControl/>
              <w:suppressAutoHyphens/>
              <w:spacing w:line="240" w:lineRule="auto"/>
              <w:outlineLvl w:val="0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40</w:t>
            </w:r>
          </w:p>
        </w:tc>
        <w:tc>
          <w:tcPr>
            <w:tcW w:w="15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Жануарлардың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қозғалыс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мүшелері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Ті</w:t>
            </w:r>
            <w:proofErr w:type="gramStart"/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proofErr w:type="gramEnd"/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і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ағзалардағы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қозғалыстың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рөлі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Жануарлардың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қозғалу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тәсілдеріне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мысалдар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Жануарлардың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мекен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ортасы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мен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қозғалыстәсілдері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арасындағы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байланыстарды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анықтау</w:t>
            </w:r>
            <w:proofErr w:type="gramStart"/>
            <w:r w:rsidRPr="003E44E4">
              <w:rPr>
                <w:rFonts w:ascii="Times New Roman" w:hAnsi="Times New Roman"/>
                <w:sz w:val="24"/>
                <w:szCs w:val="24"/>
              </w:rPr>
              <w:t>.</w:t>
            </w: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Б</w:t>
            </w:r>
            <w:proofErr w:type="gramEnd"/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ЖБ</w:t>
            </w:r>
            <w:r w:rsidRPr="003E44E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- 8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 xml:space="preserve">7.1.6.4 -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омыртқасыз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және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омыртқалы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жануарлардың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қозғалыс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мүшелерін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салыстыру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910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41</w:t>
            </w:r>
          </w:p>
        </w:tc>
        <w:tc>
          <w:tcPr>
            <w:tcW w:w="15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3E44E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Координация және реттелу 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Жүйке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жүйесінің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типтерін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салыстыру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диффузиялы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сатылы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түйнекті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тү</w:t>
            </w:r>
            <w:proofErr w:type="gramStart"/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proofErr w:type="gramEnd"/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іктәрізді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 xml:space="preserve">7.1.7.1 -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жануарлардың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жүйке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жүйесінің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типтерін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салыстыру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799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42</w:t>
            </w:r>
          </w:p>
        </w:tc>
        <w:tc>
          <w:tcPr>
            <w:tcW w:w="15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Жүйке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жүйесінің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типтерін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салыстыру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диффузиялы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сатылы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түйнекті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тү</w:t>
            </w:r>
            <w:proofErr w:type="gramStart"/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proofErr w:type="gramEnd"/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іктәрізді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2 сабақ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 xml:space="preserve">7.1.7.1 -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жануарлардың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жүйке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жүйесінің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типтерін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салыстыру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1039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6C0B43">
            <w:pPr>
              <w:widowControl/>
              <w:suppressAutoHyphens/>
              <w:spacing w:line="240" w:lineRule="auto"/>
              <w:outlineLvl w:val="0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43</w:t>
            </w:r>
          </w:p>
        </w:tc>
        <w:tc>
          <w:tcPr>
            <w:tcW w:w="15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Жүйке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жүйесінің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құрам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бө</w:t>
            </w:r>
            <w:proofErr w:type="gramStart"/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proofErr w:type="gramEnd"/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іктері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Жүйке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жүйесінің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қызметі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Нейронның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құрылысы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денесі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дендриттер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аксон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Нейронның қызметтері.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 xml:space="preserve">7.1.7.2 -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жүйке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жүйесінің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қызметін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және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құрылымдық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компоненттерін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атау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7.1.7.3 - жүйке жасушасының компоненттерін анықтау 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610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6C0B43">
            <w:pPr>
              <w:widowControl/>
              <w:suppressAutoHyphens/>
              <w:spacing w:line="240" w:lineRule="auto"/>
              <w:outlineLvl w:val="0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44</w:t>
            </w:r>
          </w:p>
        </w:tc>
        <w:tc>
          <w:tcPr>
            <w:tcW w:w="15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Жүйке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жүйесінің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орталық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және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шеткі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бө</w:t>
            </w:r>
            <w:proofErr w:type="gramStart"/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proofErr w:type="gramEnd"/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імдері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Жұлын..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 xml:space="preserve">7.1.7.4 -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орталық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жүйке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жүйесі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бөлімдерінің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құрылысы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мен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қызметтерін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салыстыру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1034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6C0B43">
            <w:pPr>
              <w:widowControl/>
              <w:suppressAutoHyphens/>
              <w:spacing w:line="240" w:lineRule="auto"/>
              <w:outlineLvl w:val="0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45</w:t>
            </w:r>
          </w:p>
        </w:tc>
        <w:tc>
          <w:tcPr>
            <w:tcW w:w="15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Ми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Ми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бөлімдерінің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құрылысы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мен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қызметтері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сопақша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ми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арт</w:t>
            </w:r>
            <w:proofErr w:type="gramEnd"/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қы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ми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көпірі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мишық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орталық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және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аралық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ми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Үлкен ми сыңарлары.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 xml:space="preserve">7.1.7.4 -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орталық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жүйке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жүйесі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бөлімдерінің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құрылысы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мен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қызметтерін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салыстыру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335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6C0B43">
            <w:pPr>
              <w:widowControl/>
              <w:suppressAutoHyphens/>
              <w:spacing w:line="240" w:lineRule="auto"/>
              <w:outlineLvl w:val="0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46</w:t>
            </w:r>
          </w:p>
        </w:tc>
        <w:tc>
          <w:tcPr>
            <w:tcW w:w="15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Рефлексті</w:t>
            </w:r>
            <w:proofErr w:type="gramStart"/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proofErr w:type="gramEnd"/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доға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рецептор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сезгіш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аралық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қозғалыс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нейрондары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жұмыс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мүшесі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7.1.7.5 - рефлекстік доғаны зерттеу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228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6C0B43">
            <w:pPr>
              <w:widowControl/>
              <w:suppressAutoHyphens/>
              <w:spacing w:line="240" w:lineRule="auto"/>
              <w:outlineLvl w:val="0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47</w:t>
            </w:r>
          </w:p>
        </w:tc>
        <w:tc>
          <w:tcPr>
            <w:tcW w:w="15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Зертханалық жұмыс «Тізе рефлексі».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7.1.7.5 - рефлекстік доғаны зерттеу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848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6C0B43">
            <w:pPr>
              <w:widowControl/>
              <w:suppressAutoHyphens/>
              <w:spacing w:line="240" w:lineRule="auto"/>
              <w:outlineLvl w:val="0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48</w:t>
            </w:r>
          </w:p>
        </w:tc>
        <w:tc>
          <w:tcPr>
            <w:tcW w:w="15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Міне</w:t>
            </w:r>
            <w:proofErr w:type="gramStart"/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з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құлықтың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рефлекторлық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табиғыты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шартсыз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және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шартты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рефлекстер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Шартты рефлекстердің сөнуі.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 xml:space="preserve">7.1.7.6 -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мінез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>-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құлықтың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рефлекторлық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табиғатын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түсіндіру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610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6C0B43">
            <w:pPr>
              <w:widowControl/>
              <w:suppressAutoHyphens/>
              <w:spacing w:line="240" w:lineRule="auto"/>
              <w:outlineLvl w:val="0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49</w:t>
            </w:r>
          </w:p>
        </w:tc>
        <w:tc>
          <w:tcPr>
            <w:tcW w:w="15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Ішкі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мүшелер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жұмысының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жүйкелік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реттелуі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7.1.7.7 - вегетативті жүйке жүйесінің қызметін сипаттау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610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6C0B43">
            <w:pPr>
              <w:widowControl/>
              <w:suppressAutoHyphens/>
              <w:spacing w:line="240" w:lineRule="auto"/>
              <w:outlineLvl w:val="0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lastRenderedPageBreak/>
              <w:t>50</w:t>
            </w:r>
          </w:p>
        </w:tc>
        <w:tc>
          <w:tcPr>
            <w:tcW w:w="15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Ішкі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мүшелер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жұмысының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жүйкелік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реттелуі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7.1.7.7 - вегетативті жүйке жүйесінің қызметін сипаттау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2085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6C0B43">
            <w:pPr>
              <w:widowControl/>
              <w:suppressAutoHyphens/>
              <w:spacing w:line="240" w:lineRule="auto"/>
              <w:outlineLvl w:val="0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51</w:t>
            </w:r>
          </w:p>
        </w:tc>
        <w:tc>
          <w:tcPr>
            <w:tcW w:w="15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5429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Тоқсан бойынша жиынтық бағалау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54299">
        <w:trPr>
          <w:trHeight w:val="275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6C0B43">
            <w:pPr>
              <w:widowControl/>
              <w:suppressAutoHyphens/>
              <w:spacing w:line="240" w:lineRule="auto"/>
              <w:outlineLvl w:val="0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52</w:t>
            </w:r>
          </w:p>
        </w:tc>
        <w:tc>
          <w:tcPr>
            <w:tcW w:w="150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54299">
            <w:pPr>
              <w:spacing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Адам</w:t>
            </w:r>
            <w:proofErr w:type="gramEnd"/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ағзасы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үшін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ұйқының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маңызы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Биологиялық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ритмдер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Ұйқының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кезеңдері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баяу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және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жылдам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ұйқы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. Жұмысқа қабілеттілікКүн тәртібі. Оқу еңбегі мен дене </w:t>
            </w:r>
            <w:proofErr w:type="gramStart"/>
            <w:r w:rsidRPr="003E44E4">
              <w:rPr>
                <w:rFonts w:ascii="Times New Roman" w:hAnsi="Times New Roman"/>
                <w:sz w:val="24"/>
                <w:szCs w:val="24"/>
              </w:rPr>
              <w:t>еңбегінің  гигиенасы</w:t>
            </w:r>
            <w:proofErr w:type="gramEnd"/>
            <w:r w:rsidRPr="003E44E4">
              <w:rPr>
                <w:rFonts w:ascii="Times New Roman" w:hAnsi="Times New Roman"/>
                <w:sz w:val="24"/>
                <w:szCs w:val="24"/>
              </w:rPr>
              <w:t xml:space="preserve">. Күйзеліс.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Күйзеліс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жағдайларымен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күрес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және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олардың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алдын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алу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әдістері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БЖБ</w:t>
            </w:r>
            <w:r w:rsidRPr="003E44E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- 9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54299" w:rsidRPr="003E44E4" w:rsidRDefault="00654299" w:rsidP="0065429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 xml:space="preserve">7.1.7.8 -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ағзаның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тіршілік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әрекеттерінің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қалпына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келуіне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және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тынығуына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ұйқының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маңызын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түсіндіру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26C0A" w:rsidRPr="003E44E4" w:rsidRDefault="00654299" w:rsidP="00654299">
            <w:pPr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 xml:space="preserve">7.1.7.9 -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жақсы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психикалық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денсаулықты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сақтаудың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принциптерін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сипаттау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654299" w:rsidRPr="003E44E4" w:rsidTr="009C2150">
        <w:trPr>
          <w:trHeight w:val="275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4299" w:rsidRPr="003E44E4" w:rsidRDefault="00654299">
            <w:pPr>
              <w:widowControl/>
              <w:suppressAutoHyphens/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654299" w:rsidRPr="003E44E4" w:rsidRDefault="00654299">
            <w:pPr>
              <w:rPr>
                <w:sz w:val="24"/>
                <w:szCs w:val="24"/>
              </w:rPr>
            </w:pPr>
          </w:p>
        </w:tc>
        <w:tc>
          <w:tcPr>
            <w:tcW w:w="9380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54299" w:rsidRPr="003E44E4" w:rsidRDefault="00654299" w:rsidP="0065429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Тоқсан ішінде барлығы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54299" w:rsidRPr="003E44E4" w:rsidRDefault="0065429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20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54299" w:rsidRPr="003E44E4" w:rsidRDefault="00654299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54299" w:rsidRPr="003E44E4" w:rsidRDefault="00654299">
            <w:pPr>
              <w:rPr>
                <w:sz w:val="24"/>
                <w:szCs w:val="24"/>
              </w:rPr>
            </w:pPr>
          </w:p>
        </w:tc>
      </w:tr>
      <w:tr w:rsidR="00654299" w:rsidRPr="003E44E4" w:rsidTr="00EC539F">
        <w:trPr>
          <w:trHeight w:val="275"/>
        </w:trPr>
        <w:tc>
          <w:tcPr>
            <w:tcW w:w="1439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4299" w:rsidRPr="003E44E4" w:rsidRDefault="00654299" w:rsidP="00654299">
            <w:pPr>
              <w:jc w:val="center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4-тоқсан</w:t>
            </w:r>
          </w:p>
        </w:tc>
      </w:tr>
      <w:tr w:rsidR="00926C0A" w:rsidRPr="003E44E4" w:rsidTr="006E0449">
        <w:trPr>
          <w:trHeight w:val="910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6C0B43">
            <w:pPr>
              <w:widowControl/>
              <w:suppressAutoHyphens/>
              <w:spacing w:line="240" w:lineRule="auto"/>
              <w:outlineLvl w:val="0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53</w:t>
            </w:r>
          </w:p>
        </w:tc>
        <w:tc>
          <w:tcPr>
            <w:tcW w:w="1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</w:t>
            </w:r>
            <w:proofErr w:type="gramEnd"/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үйке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жүйесінің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қызметіне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алкоголь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темекі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және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наркотикалық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заттардың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әсері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 xml:space="preserve">7.1.7.10 -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жүйке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жүйесінің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қызметіне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алкаголь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темекі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және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наркотикалық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заттардың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әсерін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түсіндіру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865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54</w:t>
            </w:r>
          </w:p>
        </w:tc>
        <w:tc>
          <w:tcPr>
            <w:tcW w:w="1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44E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Тұқымқуалау</w:t>
            </w:r>
            <w:r w:rsidRPr="003E44E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мен</w:t>
            </w:r>
            <w:r w:rsidRPr="003E44E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өзгергі</w:t>
            </w:r>
            <w:proofErr w:type="gramStart"/>
            <w:r w:rsidRPr="003E44E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шт</w:t>
            </w:r>
            <w:proofErr w:type="gramEnd"/>
            <w:r w:rsidRPr="003E44E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ік</w:t>
            </w:r>
            <w:r w:rsidRPr="003E44E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 xml:space="preserve">Адамда белгілердің тұқым қуалауында гендер мен ДНҚ рөлі.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 xml:space="preserve">7.2.4.1 -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адам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ағзасындағы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тұқымқуалайтын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және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тұқым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қуаламайтын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белгілерді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зерттеу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705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55</w:t>
            </w:r>
          </w:p>
        </w:tc>
        <w:tc>
          <w:tcPr>
            <w:tcW w:w="15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>Жүре пайда болған және тұқымқуалайтын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 xml:space="preserve">7.2.4.2 үздік және үздіксіз өзгергіштіктің мысалдарын келтіру 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1606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6C0B43">
            <w:pPr>
              <w:widowControl/>
              <w:suppressAutoHyphens/>
              <w:spacing w:line="240" w:lineRule="auto"/>
              <w:outlineLvl w:val="0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55</w:t>
            </w:r>
          </w:p>
        </w:tc>
        <w:tc>
          <w:tcPr>
            <w:tcW w:w="15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E44E4">
              <w:rPr>
                <w:rFonts w:ascii="Times New Roman" w:hAnsi="Times New Roman"/>
                <w:sz w:val="24"/>
                <w:szCs w:val="24"/>
              </w:rPr>
              <w:t>белгілер</w:t>
            </w:r>
            <w:proofErr w:type="gramEnd"/>
            <w:r w:rsidRPr="003E44E4">
              <w:rPr>
                <w:rFonts w:ascii="Times New Roman" w:hAnsi="Times New Roman"/>
                <w:sz w:val="24"/>
                <w:szCs w:val="24"/>
              </w:rPr>
              <w:t xml:space="preserve">..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Хромосоманың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құрылымы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Генетикалық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материалды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сақтаушы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және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тасымалдаушы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ДНҚ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жайлы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түсінік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Модельдеу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gramStart"/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Адам</w:t>
            </w:r>
            <w:proofErr w:type="gramEnd"/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ағзасындағы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тұқым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қуалайтын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және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тұқым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қуаламайтын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белгілерді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зерттеу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>7.2.4.3 - белгілерді анықтаудығы гендердің рөлін түсіндіру;</w:t>
            </w:r>
          </w:p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>7.2.4.4 - хромосомадағы генетикалық ақпарат ДНҚ рөлін түсіндіру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1476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6C0B43">
            <w:pPr>
              <w:widowControl/>
              <w:suppressAutoHyphens/>
              <w:spacing w:line="240" w:lineRule="auto"/>
              <w:outlineLvl w:val="0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56</w:t>
            </w:r>
          </w:p>
        </w:tc>
        <w:tc>
          <w:tcPr>
            <w:tcW w:w="15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 xml:space="preserve">Әртүрлі ағзалар </w:t>
            </w:r>
            <w:proofErr w:type="gramStart"/>
            <w:r w:rsidRPr="003E44E4">
              <w:rPr>
                <w:rFonts w:ascii="Times New Roman" w:hAnsi="Times New Roman"/>
                <w:sz w:val="24"/>
                <w:szCs w:val="24"/>
              </w:rPr>
              <w:t>түрлерінің  хромосомалар</w:t>
            </w:r>
            <w:proofErr w:type="gramEnd"/>
            <w:r w:rsidRPr="003E44E4">
              <w:rPr>
                <w:rFonts w:ascii="Times New Roman" w:hAnsi="Times New Roman"/>
                <w:sz w:val="24"/>
                <w:szCs w:val="24"/>
              </w:rPr>
              <w:t xml:space="preserve"> саны.</w:t>
            </w:r>
          </w:p>
          <w:p w:rsidR="00926C0A" w:rsidRPr="003E44E4" w:rsidRDefault="006C0B4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Соматикалық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және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жыныс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жасушалар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Гаплоидты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және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диплоидты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хромосомалар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жиыны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E44E4">
              <w:rPr>
                <w:rFonts w:ascii="Times New Roman" w:hAnsi="Times New Roman"/>
                <w:b/>
                <w:bCs/>
                <w:sz w:val="24"/>
                <w:szCs w:val="24"/>
              </w:rPr>
              <w:t>БЖБ-10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 xml:space="preserve">7.2.2.1 -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әртүрлі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ағзалардағы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хромосомалардың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санын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салыстыру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7.2.2.2 - соматикалық және жыныс хромосомаларындағы хромосомалар сандарын атау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1088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57</w:t>
            </w:r>
          </w:p>
        </w:tc>
        <w:tc>
          <w:tcPr>
            <w:tcW w:w="1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3E44E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Көбею</w:t>
            </w:r>
            <w:proofErr w:type="gramStart"/>
            <w:r w:rsidRPr="003E44E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  <w:proofErr w:type="gramEnd"/>
            <w:r w:rsidRPr="003E44E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Ө</w:t>
            </w:r>
            <w:proofErr w:type="gramStart"/>
            <w:r w:rsidRPr="003E44E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</w:t>
            </w:r>
            <w:proofErr w:type="gramEnd"/>
            <w:r w:rsidRPr="003E44E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 және даму 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Өсімдіктердің жынысты және жыныссыз көбеюі. Өсімдіктердің жынысты және жыныссыз көбеюінің биологиялық маңызы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7.2.1.1 - өсімдіктердің жынысты және жыныссыз көбеюін сипаттау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3023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6C0B43">
            <w:pPr>
              <w:widowControl/>
              <w:suppressAutoHyphens/>
              <w:spacing w:line="240" w:lineRule="auto"/>
              <w:outlineLvl w:val="0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58</w:t>
            </w:r>
          </w:p>
        </w:tc>
        <w:tc>
          <w:tcPr>
            <w:tcW w:w="15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 xml:space="preserve">Өсімдіктердің өсімді жолмен көбеюі,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оның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түрлері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және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табиғаттағы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биологиялық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маңызы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. Өсімдік өсіруде өсімді жолмен көбею тәсілдерін қолдану.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Қалемшелеу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, сұлатпа өркен,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телу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(қалемшелермен, көзшелермен),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көбею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ұлпаларымен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Зертханалық</w:t>
            </w:r>
            <w:r w:rsidRPr="003E44E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жұмыс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«Өсімдіктердегі вегетативті көбею тәсілдері».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7.2.1.2 - өсімдіктердің өсімді көбею тәсілдерін салыстыру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897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6C0B43">
            <w:pPr>
              <w:widowControl/>
              <w:suppressAutoHyphens/>
              <w:spacing w:line="240" w:lineRule="auto"/>
              <w:outlineLvl w:val="0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lastRenderedPageBreak/>
              <w:t>59</w:t>
            </w:r>
          </w:p>
        </w:tc>
        <w:tc>
          <w:tcPr>
            <w:tcW w:w="15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Гүл құрылысы. Тозаңдану түрлері. Гүлдеу және тозаңдану. Тозаңдану түрлері (өздігінен, айқас, жасанды).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 xml:space="preserve">7.2.1.3 -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өздігінен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және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айқас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тозаңданудың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салыстырмалы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артықшылықтарын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сипаттау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1185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6C0B43">
            <w:pPr>
              <w:widowControl/>
              <w:suppressAutoHyphens/>
              <w:spacing w:line="240" w:lineRule="auto"/>
              <w:outlineLvl w:val="0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60</w:t>
            </w:r>
          </w:p>
        </w:tc>
        <w:tc>
          <w:tcPr>
            <w:tcW w:w="15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Өсімдіктердегі ұрықтану туралы түсінік және зиготаның түзілуі. Қосарлы ұрықтану. Қосарлы ұрықтанудың биологиялық маңызы.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>7.2.1.4 - гүлді өсімдіктердегі қосарлы ұрықтанудың маңызын сипаттау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8F3797" w:rsidRPr="003E44E4" w:rsidTr="006E0449">
        <w:trPr>
          <w:trHeight w:val="2224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3797" w:rsidRPr="003E44E4" w:rsidRDefault="008F3797">
            <w:pPr>
              <w:widowControl/>
              <w:suppressAutoHyphens/>
              <w:spacing w:line="240" w:lineRule="auto"/>
              <w:outlineLvl w:val="0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61</w:t>
            </w:r>
          </w:p>
        </w:tc>
        <w:tc>
          <w:tcPr>
            <w:tcW w:w="15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3797" w:rsidRPr="003E44E4" w:rsidRDefault="008F3797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3797" w:rsidRPr="003E44E4" w:rsidRDefault="008F379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 xml:space="preserve">Ағзалардың жеке дамуы түсінігі. Өсімдіктер мен жануарлардағы онтогенез кезеңдері. Бөліну, өсу,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көбею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қартаю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. Өсімдіктердің өсуі.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Сабақтың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ұзарып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және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жуандап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өсуі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. Камбийдің </w:t>
            </w:r>
            <w:proofErr w:type="gramStart"/>
            <w:r w:rsidRPr="003E44E4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3E44E4">
              <w:rPr>
                <w:rFonts w:ascii="Times New Roman" w:hAnsi="Times New Roman"/>
                <w:sz w:val="24"/>
                <w:szCs w:val="24"/>
              </w:rPr>
              <w:t xml:space="preserve">өлі.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Жылдық сақиналар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F3797" w:rsidRPr="003E44E4" w:rsidRDefault="008F3797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Зертханалық жұмыс «Жылдық сақинаны санау»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3797" w:rsidRPr="003E44E4" w:rsidRDefault="008F379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>7.2.3.1 - ағзалардың өсу және даму үдерістерін сипаттау;</w:t>
            </w:r>
          </w:p>
          <w:p w:rsidR="008F3797" w:rsidRPr="003E44E4" w:rsidRDefault="008F3797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 xml:space="preserve">7.2.3.2 - өсімдіктердің ұзарып және жуандап өсу үдерістерін зерттеу 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3797" w:rsidRPr="003E44E4" w:rsidRDefault="008F3797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3797" w:rsidRPr="003E44E4" w:rsidRDefault="008F3797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3797" w:rsidRPr="003E44E4" w:rsidRDefault="008F3797">
            <w:pPr>
              <w:rPr>
                <w:sz w:val="24"/>
                <w:szCs w:val="24"/>
              </w:rPr>
            </w:pPr>
          </w:p>
        </w:tc>
      </w:tr>
      <w:tr w:rsidR="008F3797" w:rsidRPr="003E44E4" w:rsidTr="006E0449">
        <w:trPr>
          <w:trHeight w:val="1109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3797" w:rsidRPr="003E44E4" w:rsidRDefault="008F3797">
            <w:pPr>
              <w:widowControl/>
              <w:suppressAutoHyphens/>
              <w:spacing w:line="240" w:lineRule="auto"/>
              <w:outlineLvl w:val="0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62</w:t>
            </w:r>
          </w:p>
        </w:tc>
        <w:tc>
          <w:tcPr>
            <w:tcW w:w="150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F3797" w:rsidRPr="003E44E4" w:rsidRDefault="008F3797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3797" w:rsidRPr="003E44E4" w:rsidRDefault="008F379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 xml:space="preserve">Жануарлардағы тура және түрленіп </w:t>
            </w:r>
            <w:proofErr w:type="gramStart"/>
            <w:r w:rsidRPr="003E44E4">
              <w:rPr>
                <w:rFonts w:ascii="Times New Roman" w:hAnsi="Times New Roman"/>
                <w:sz w:val="24"/>
                <w:szCs w:val="24"/>
              </w:rPr>
              <w:t>даму  онтогенез</w:t>
            </w:r>
            <w:proofErr w:type="gramEnd"/>
            <w:r w:rsidRPr="003E44E4">
              <w:rPr>
                <w:rFonts w:ascii="Times New Roman" w:hAnsi="Times New Roman"/>
                <w:sz w:val="24"/>
                <w:szCs w:val="24"/>
              </w:rPr>
              <w:t xml:space="preserve"> типтері. Бунақденелілердің шала және толық түрленіп дамуына мысалдар.</w:t>
            </w:r>
            <w:r w:rsidRPr="003E44E4">
              <w:rPr>
                <w:rFonts w:ascii="Times New Roman" w:hAnsi="Times New Roman"/>
                <w:b/>
                <w:bCs/>
                <w:sz w:val="24"/>
                <w:szCs w:val="24"/>
              </w:rPr>
              <w:t>БЖБ - 11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3797" w:rsidRPr="003E44E4" w:rsidRDefault="008F3797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>7.2.3.3 - өсімдіктер мен жануарлардағы онтогенез кезеңдерін ажырату;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3797" w:rsidRPr="003E44E4" w:rsidRDefault="008F3797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3797" w:rsidRPr="003E44E4" w:rsidRDefault="008F3797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3797" w:rsidRPr="003E44E4" w:rsidRDefault="008F3797">
            <w:pPr>
              <w:rPr>
                <w:sz w:val="24"/>
                <w:szCs w:val="24"/>
              </w:rPr>
            </w:pPr>
          </w:p>
        </w:tc>
      </w:tr>
      <w:tr w:rsidR="008F3797" w:rsidRPr="003E44E4" w:rsidTr="006E0449">
        <w:trPr>
          <w:trHeight w:val="514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3797" w:rsidRPr="003E44E4" w:rsidRDefault="008F3797">
            <w:pPr>
              <w:widowControl/>
              <w:suppressAutoHyphens/>
              <w:spacing w:line="240" w:lineRule="auto"/>
              <w:outlineLvl w:val="0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63</w:t>
            </w:r>
          </w:p>
        </w:tc>
        <w:tc>
          <w:tcPr>
            <w:tcW w:w="150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3797" w:rsidRPr="003E44E4" w:rsidRDefault="008F3797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3797" w:rsidRPr="003E44E4" w:rsidRDefault="008F3797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Модельдеу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«Жануарлардағы онтогенез типтерін салыстыру».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3797" w:rsidRPr="003E44E4" w:rsidRDefault="008F3797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7.2.3.4 - жануарлардағы тура және тура емес онтогенез типтерін салыстыру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3797" w:rsidRPr="003E44E4" w:rsidRDefault="008F379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3797" w:rsidRPr="003E44E4" w:rsidRDefault="008F379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3797" w:rsidRPr="003E44E4" w:rsidRDefault="008F3797">
            <w:pPr>
              <w:rPr>
                <w:sz w:val="24"/>
                <w:szCs w:val="24"/>
                <w:lang w:val="ru-RU"/>
              </w:rPr>
            </w:pPr>
          </w:p>
        </w:tc>
      </w:tr>
      <w:tr w:rsidR="00926C0A" w:rsidRPr="003E44E4" w:rsidTr="006E0449">
        <w:trPr>
          <w:trHeight w:val="1464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64</w:t>
            </w:r>
          </w:p>
        </w:tc>
        <w:tc>
          <w:tcPr>
            <w:tcW w:w="1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3E44E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Микробиология және биотехнология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</w:rPr>
              <w:t xml:space="preserve">Бактериялардың формаларының әртүрлілігі.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Бактериялардың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таралуы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926C0A" w:rsidRPr="003E44E4" w:rsidRDefault="006C0B4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Зертханалық</w:t>
            </w:r>
            <w:r w:rsidRPr="003E44E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жұмыс</w:t>
            </w:r>
            <w:r w:rsidRPr="003E44E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>«Пішен таяқшасының сыртқы пішіні</w:t>
            </w:r>
            <w:proofErr w:type="gramStart"/>
            <w:r w:rsidRPr="003E44E4"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 w:rsidRPr="003E44E4">
              <w:rPr>
                <w:rFonts w:ascii="Times New Roman" w:hAnsi="Times New Roman"/>
                <w:sz w:val="24"/>
                <w:szCs w:val="24"/>
              </w:rPr>
              <w:t xml:space="preserve"> қарастыру» </w:t>
            </w:r>
          </w:p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proofErr w:type="gramEnd"/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ұршақ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тұқымдастардың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тамырындағы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түйнек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бактериялары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7.4.3.1 - бактериялар формаларының әртүрлілігін сипаттау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1334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6C0B43">
            <w:pPr>
              <w:widowControl/>
              <w:suppressAutoHyphens/>
              <w:spacing w:line="240" w:lineRule="auto"/>
              <w:outlineLvl w:val="0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lastRenderedPageBreak/>
              <w:t>65</w:t>
            </w:r>
          </w:p>
        </w:tc>
        <w:tc>
          <w:tcPr>
            <w:tcW w:w="15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Бактерияларды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пайдалану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Табиғаттағы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және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адам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өмі</w:t>
            </w:r>
            <w:proofErr w:type="gramStart"/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proofErr w:type="gramEnd"/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індегі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бактериялардың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</w:rPr>
              <w:t>маңызы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Зертханалық</w:t>
            </w:r>
            <w:r w:rsidRPr="003E44E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жұмыс</w:t>
            </w:r>
            <w:r w:rsidRPr="003E44E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</w:rPr>
              <w:t>«Өнді</w:t>
            </w:r>
            <w:proofErr w:type="gramStart"/>
            <w:r w:rsidRPr="003E44E4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3E44E4">
              <w:rPr>
                <w:rFonts w:ascii="Times New Roman" w:hAnsi="Times New Roman"/>
                <w:sz w:val="24"/>
                <w:szCs w:val="24"/>
              </w:rPr>
              <w:t>істе йогурт және ірімшік жасауды зерттеу».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7.4.3.2 - ірімшік және йогурт өндірісін зерттеу 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1625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6C0B43">
            <w:pPr>
              <w:widowControl/>
              <w:suppressAutoHyphens/>
              <w:spacing w:line="240" w:lineRule="auto"/>
              <w:outlineLvl w:val="0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66</w:t>
            </w:r>
          </w:p>
        </w:tc>
        <w:tc>
          <w:tcPr>
            <w:tcW w:w="15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Патогендермен күрес тәсілдері.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Бактериялардың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антибиотиктерге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тұрақтылығы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. </w:t>
            </w: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Зертханалық</w:t>
            </w: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жұмыс</w:t>
            </w: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«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Антибиотиктер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антисептиктер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және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залалсыздандыру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өнімдерін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қолдануды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3E44E4">
              <w:rPr>
                <w:rFonts w:ascii="Times New Roman" w:hAnsi="Times New Roman"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зерттеу</w:t>
            </w: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». </w:t>
            </w: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БЖБ-12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7.4.3.3 - антибиотиктер, антисептиктер және залалсыздандыру өнімдерінің қолданылуын сипаттау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348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6C0B43">
            <w:pPr>
              <w:widowControl/>
              <w:suppressAutoHyphens/>
              <w:spacing w:line="240" w:lineRule="auto"/>
              <w:outlineLvl w:val="0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67</w:t>
            </w:r>
          </w:p>
        </w:tc>
        <w:tc>
          <w:tcPr>
            <w:tcW w:w="15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Тоқсан бойынша жиынтық бағалау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525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C0A" w:rsidRPr="003E44E4" w:rsidRDefault="006C0B43">
            <w:pPr>
              <w:widowControl/>
              <w:suppressAutoHyphens/>
              <w:spacing w:line="240" w:lineRule="auto"/>
              <w:outlineLvl w:val="0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68</w:t>
            </w:r>
          </w:p>
        </w:tc>
        <w:tc>
          <w:tcPr>
            <w:tcW w:w="15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Вирустар. Жасушасыз құрылым иелері вирустардың құрылыс ерекшеліктері.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7.4.3.4 - вирустардың тіршіліктің жасушасыз формасы екендігін түсіндіру 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  <w:tr w:rsidR="00926C0A" w:rsidRPr="003E44E4" w:rsidTr="006E0449">
        <w:trPr>
          <w:trHeight w:val="310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08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6C0A" w:rsidRPr="003E44E4" w:rsidRDefault="006C0B4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Тоқсан ішінде барлығы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654299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  <w:r w:rsidRPr="003E44E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6C0A" w:rsidRPr="003E44E4" w:rsidRDefault="00926C0A">
            <w:pPr>
              <w:rPr>
                <w:sz w:val="24"/>
                <w:szCs w:val="24"/>
              </w:rPr>
            </w:pPr>
          </w:p>
        </w:tc>
      </w:tr>
    </w:tbl>
    <w:p w:rsidR="00654299" w:rsidRPr="003E44E4" w:rsidRDefault="00654299">
      <w:pPr>
        <w:spacing w:line="240" w:lineRule="auto"/>
        <w:ind w:left="108" w:hanging="108"/>
        <w:rPr>
          <w:sz w:val="24"/>
          <w:szCs w:val="24"/>
        </w:rPr>
      </w:pPr>
    </w:p>
    <w:p w:rsidR="00F61C7B" w:rsidRPr="003E44E4" w:rsidRDefault="00F61C7B">
      <w:pPr>
        <w:spacing w:line="240" w:lineRule="auto"/>
        <w:ind w:left="108" w:hanging="108"/>
        <w:rPr>
          <w:sz w:val="24"/>
          <w:szCs w:val="24"/>
        </w:rPr>
      </w:pPr>
    </w:p>
    <w:p w:rsidR="00926C0A" w:rsidRPr="003E44E4" w:rsidRDefault="00926C0A">
      <w:pPr>
        <w:spacing w:line="240" w:lineRule="auto"/>
        <w:ind w:left="108" w:hanging="108"/>
        <w:rPr>
          <w:sz w:val="24"/>
          <w:szCs w:val="24"/>
        </w:rPr>
      </w:pPr>
    </w:p>
    <w:sectPr w:rsidR="00926C0A" w:rsidRPr="003E44E4">
      <w:headerReference w:type="default" r:id="rId7"/>
      <w:footerReference w:type="default" r:id="rId8"/>
      <w:pgSz w:w="16840" w:h="11900" w:orient="landscape"/>
      <w:pgMar w:top="1701" w:right="1134" w:bottom="850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588" w:rsidRDefault="00B04588">
      <w:pPr>
        <w:spacing w:line="240" w:lineRule="auto"/>
      </w:pPr>
      <w:r>
        <w:separator/>
      </w:r>
    </w:p>
  </w:endnote>
  <w:endnote w:type="continuationSeparator" w:id="0">
    <w:p w:rsidR="00B04588" w:rsidRDefault="00B045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C7B" w:rsidRDefault="00F61C7B">
    <w:pPr>
      <w:pStyle w:val="a4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588" w:rsidRDefault="00B04588">
      <w:pPr>
        <w:spacing w:line="240" w:lineRule="auto"/>
      </w:pPr>
      <w:r>
        <w:separator/>
      </w:r>
    </w:p>
  </w:footnote>
  <w:footnote w:type="continuationSeparator" w:id="0">
    <w:p w:rsidR="00B04588" w:rsidRDefault="00B0458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C7B" w:rsidRDefault="00F61C7B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C0A"/>
    <w:rsid w:val="00373770"/>
    <w:rsid w:val="003965BE"/>
    <w:rsid w:val="003E44E4"/>
    <w:rsid w:val="00654299"/>
    <w:rsid w:val="006C0B43"/>
    <w:rsid w:val="006E0449"/>
    <w:rsid w:val="007E633A"/>
    <w:rsid w:val="008F3797"/>
    <w:rsid w:val="00926C0A"/>
    <w:rsid w:val="00A25CEF"/>
    <w:rsid w:val="00B04588"/>
    <w:rsid w:val="00B4252A"/>
    <w:rsid w:val="00F61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pacing w:line="260" w:lineRule="exact"/>
    </w:pPr>
    <w:rPr>
      <w:rFonts w:ascii="Arial" w:hAnsi="Arial" w:cs="Arial Unicode MS"/>
      <w:color w:val="000000"/>
      <w:sz w:val="22"/>
      <w:szCs w:val="22"/>
      <w:u w:color="00000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Balloon Text"/>
    <w:basedOn w:val="a"/>
    <w:link w:val="a6"/>
    <w:uiPriority w:val="99"/>
    <w:semiHidden/>
    <w:unhideWhenUsed/>
    <w:rsid w:val="008F379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F3797"/>
    <w:rPr>
      <w:rFonts w:ascii="Segoe UI" w:hAnsi="Segoe UI" w:cs="Segoe UI"/>
      <w:color w:val="000000"/>
      <w:sz w:val="18"/>
      <w:szCs w:val="18"/>
      <w:u w:color="00000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pacing w:line="260" w:lineRule="exact"/>
    </w:pPr>
    <w:rPr>
      <w:rFonts w:ascii="Arial" w:hAnsi="Arial" w:cs="Arial Unicode MS"/>
      <w:color w:val="000000"/>
      <w:sz w:val="22"/>
      <w:szCs w:val="22"/>
      <w:u w:color="00000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Balloon Text"/>
    <w:basedOn w:val="a"/>
    <w:link w:val="a6"/>
    <w:uiPriority w:val="99"/>
    <w:semiHidden/>
    <w:unhideWhenUsed/>
    <w:rsid w:val="008F379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F3797"/>
    <w:rPr>
      <w:rFonts w:ascii="Segoe UI" w:hAnsi="Segoe UI" w:cs="Segoe UI"/>
      <w:color w:val="000000"/>
      <w:sz w:val="18"/>
      <w:szCs w:val="18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12</Pages>
  <Words>2191</Words>
  <Characters>12489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10</cp:revision>
  <cp:lastPrinted>2023-09-07T08:21:00Z</cp:lastPrinted>
  <dcterms:created xsi:type="dcterms:W3CDTF">2023-09-06T07:31:00Z</dcterms:created>
  <dcterms:modified xsi:type="dcterms:W3CDTF">2023-09-15T04:08:00Z</dcterms:modified>
</cp:coreProperties>
</file>